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C3" w:rsidRPr="00731247" w:rsidRDefault="001F74C3" w:rsidP="001F74C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731247">
        <w:rPr>
          <w:rFonts w:ascii="Times New Roman" w:hAnsi="Times New Roman"/>
          <w:b/>
          <w:sz w:val="27"/>
          <w:szCs w:val="27"/>
        </w:rPr>
        <w:t>ПОСТАНОВЛЕНИЕ</w:t>
      </w: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731247">
        <w:rPr>
          <w:rFonts w:ascii="Times New Roman" w:hAnsi="Times New Roman"/>
          <w:b/>
          <w:sz w:val="27"/>
          <w:szCs w:val="27"/>
        </w:rPr>
        <w:t>АДМИНИСТРАЦИИ</w:t>
      </w: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731247">
        <w:rPr>
          <w:rFonts w:ascii="Times New Roman" w:hAnsi="Times New Roman"/>
          <w:b/>
          <w:sz w:val="27"/>
          <w:szCs w:val="27"/>
        </w:rPr>
        <w:t>ВВЕДЕНО-ГОТНЯНСКОГО СЕЛЬСКОГО ПОСЕЛЕНИЯ</w:t>
      </w: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731247">
        <w:rPr>
          <w:rFonts w:ascii="Times New Roman" w:hAnsi="Times New Roman"/>
          <w:b/>
          <w:sz w:val="27"/>
          <w:szCs w:val="27"/>
        </w:rPr>
        <w:t>МУНИЦИПАЛЬНОГО РАЙОНА «РАКИТЯНСКИЙ РАЙОН»</w:t>
      </w: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sz w:val="27"/>
          <w:szCs w:val="27"/>
        </w:rPr>
      </w:pPr>
      <w:r w:rsidRPr="00731247">
        <w:rPr>
          <w:rFonts w:ascii="Times New Roman" w:hAnsi="Times New Roman"/>
          <w:sz w:val="27"/>
          <w:szCs w:val="27"/>
        </w:rPr>
        <w:t>Введенская Готня</w:t>
      </w: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1F74C3" w:rsidRPr="00731247" w:rsidRDefault="001F74C3" w:rsidP="001F74C3">
      <w:pPr>
        <w:pStyle w:val="ac"/>
        <w:jc w:val="center"/>
        <w:rPr>
          <w:rFonts w:ascii="Times New Roman" w:hAnsi="Times New Roman"/>
          <w:sz w:val="27"/>
          <w:szCs w:val="27"/>
        </w:rPr>
      </w:pPr>
      <w:r w:rsidRPr="00731247">
        <w:rPr>
          <w:rFonts w:ascii="Times New Roman" w:hAnsi="Times New Roman"/>
          <w:sz w:val="27"/>
          <w:szCs w:val="27"/>
        </w:rPr>
        <w:t>«</w:t>
      </w:r>
      <w:r w:rsidR="00CE59CF">
        <w:rPr>
          <w:rFonts w:ascii="Times New Roman" w:hAnsi="Times New Roman"/>
          <w:sz w:val="27"/>
          <w:szCs w:val="27"/>
        </w:rPr>
        <w:t>23</w:t>
      </w:r>
      <w:r w:rsidRPr="00731247">
        <w:rPr>
          <w:rFonts w:ascii="Times New Roman" w:hAnsi="Times New Roman"/>
          <w:sz w:val="27"/>
          <w:szCs w:val="27"/>
        </w:rPr>
        <w:t xml:space="preserve">» </w:t>
      </w:r>
      <w:proofErr w:type="gramStart"/>
      <w:r w:rsidR="00CE59CF">
        <w:rPr>
          <w:rFonts w:ascii="Times New Roman" w:hAnsi="Times New Roman"/>
          <w:sz w:val="27"/>
          <w:szCs w:val="27"/>
        </w:rPr>
        <w:t xml:space="preserve">декабря </w:t>
      </w:r>
      <w:r w:rsidRPr="00731247">
        <w:rPr>
          <w:rFonts w:ascii="Times New Roman" w:hAnsi="Times New Roman"/>
          <w:sz w:val="27"/>
          <w:szCs w:val="27"/>
        </w:rPr>
        <w:t xml:space="preserve"> 20</w:t>
      </w:r>
      <w:r w:rsidR="00CE59CF">
        <w:rPr>
          <w:rFonts w:ascii="Times New Roman" w:hAnsi="Times New Roman"/>
          <w:sz w:val="27"/>
          <w:szCs w:val="27"/>
        </w:rPr>
        <w:t>24</w:t>
      </w:r>
      <w:proofErr w:type="gramEnd"/>
      <w:r w:rsidRPr="00731247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 </w:t>
      </w:r>
      <w:r w:rsidR="00CE59CF">
        <w:rPr>
          <w:rFonts w:ascii="Times New Roman" w:hAnsi="Times New Roman"/>
          <w:sz w:val="27"/>
          <w:szCs w:val="27"/>
        </w:rPr>
        <w:t xml:space="preserve">                 </w:t>
      </w:r>
      <w:r w:rsidRPr="00731247">
        <w:rPr>
          <w:rFonts w:ascii="Times New Roman" w:hAnsi="Times New Roman"/>
          <w:sz w:val="27"/>
          <w:szCs w:val="27"/>
        </w:rPr>
        <w:t xml:space="preserve">  № </w:t>
      </w:r>
      <w:r w:rsidR="00CE59CF">
        <w:rPr>
          <w:rFonts w:ascii="Times New Roman" w:hAnsi="Times New Roman"/>
          <w:sz w:val="27"/>
          <w:szCs w:val="27"/>
        </w:rPr>
        <w:t>24</w:t>
      </w:r>
    </w:p>
    <w:p w:rsidR="009B0311" w:rsidRPr="00731247" w:rsidRDefault="009B0311" w:rsidP="00FC3D9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0311" w:rsidRPr="00731247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FC3D96" w:rsidRPr="00731247" w:rsidRDefault="00FC3D96" w:rsidP="00FC3D9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D2BC9" w:rsidRPr="00731247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31247">
        <w:rPr>
          <w:rFonts w:ascii="Times New Roman" w:hAnsi="Times New Roman" w:cs="Times New Roman"/>
          <w:b/>
          <w:sz w:val="27"/>
          <w:szCs w:val="27"/>
        </w:rPr>
        <w:t>Об утверждении порядка разработки</w:t>
      </w:r>
    </w:p>
    <w:p w:rsidR="003D2BC9" w:rsidRPr="00731247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31247">
        <w:rPr>
          <w:rFonts w:ascii="Times New Roman" w:hAnsi="Times New Roman" w:cs="Times New Roman"/>
          <w:b/>
          <w:sz w:val="27"/>
          <w:szCs w:val="27"/>
        </w:rPr>
        <w:t>и утверждения административных</w:t>
      </w:r>
    </w:p>
    <w:p w:rsidR="009B0311" w:rsidRPr="00731247" w:rsidRDefault="009B0311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31247">
        <w:rPr>
          <w:rFonts w:ascii="Times New Roman" w:hAnsi="Times New Roman" w:cs="Times New Roman"/>
          <w:b/>
          <w:sz w:val="27"/>
          <w:szCs w:val="27"/>
        </w:rPr>
        <w:t xml:space="preserve">регламентов предоставления муниципальных услуг </w:t>
      </w:r>
    </w:p>
    <w:p w:rsidR="009C1E20" w:rsidRPr="00731247" w:rsidRDefault="009C1E20" w:rsidP="00FC3D96">
      <w:pPr>
        <w:pStyle w:val="ConsPlusNormal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26B3E" w:rsidRPr="00731247" w:rsidRDefault="00B26B3E" w:rsidP="00FC3D9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470DD" w:rsidRPr="00731247" w:rsidRDefault="008470DD" w:rsidP="00FC3D96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B26B3E" w:rsidRPr="00731247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1247">
        <w:rPr>
          <w:rFonts w:ascii="Times New Roman" w:hAnsi="Times New Roman" w:cs="Times New Roman"/>
          <w:sz w:val="27"/>
          <w:szCs w:val="27"/>
        </w:rPr>
        <w:t xml:space="preserve">В </w:t>
      </w:r>
      <w:r w:rsidR="003D2BC9" w:rsidRPr="00731247">
        <w:rPr>
          <w:rFonts w:ascii="Times New Roman" w:hAnsi="Times New Roman" w:cs="Times New Roman"/>
          <w:sz w:val="27"/>
          <w:szCs w:val="27"/>
        </w:rPr>
        <w:t>соответствии с</w:t>
      </w:r>
      <w:r w:rsidRPr="00731247">
        <w:rPr>
          <w:rFonts w:ascii="Times New Roman" w:hAnsi="Times New Roman" w:cs="Times New Roman"/>
          <w:sz w:val="27"/>
          <w:szCs w:val="27"/>
        </w:rPr>
        <w:t xml:space="preserve"> </w:t>
      </w:r>
      <w:r w:rsidR="003D2BC9" w:rsidRPr="00731247">
        <w:rPr>
          <w:rFonts w:ascii="Times New Roman" w:hAnsi="Times New Roman" w:cs="Times New Roman"/>
          <w:sz w:val="27"/>
          <w:szCs w:val="27"/>
        </w:rPr>
        <w:t>Федеральными</w:t>
      </w:r>
      <w:r w:rsidRPr="00731247">
        <w:rPr>
          <w:rFonts w:ascii="Times New Roman" w:hAnsi="Times New Roman" w:cs="Times New Roman"/>
          <w:sz w:val="27"/>
          <w:szCs w:val="27"/>
        </w:rPr>
        <w:t xml:space="preserve"> </w:t>
      </w:r>
      <w:r w:rsidR="003D2BC9" w:rsidRPr="00731247">
        <w:rPr>
          <w:rFonts w:ascii="Times New Roman" w:hAnsi="Times New Roman" w:cs="Times New Roman"/>
          <w:sz w:val="27"/>
          <w:szCs w:val="27"/>
        </w:rPr>
        <w:t>законами от 6 октября 2003 г. № 131-ФЗ «Об общих принципах организации местного самоуправления в Российской Федерации», от 27 июля 2010 года № 210-ФЗ «</w:t>
      </w:r>
      <w:r w:rsidRPr="00731247">
        <w:rPr>
          <w:rFonts w:ascii="Times New Roman" w:hAnsi="Times New Roman" w:cs="Times New Roman"/>
          <w:sz w:val="27"/>
          <w:szCs w:val="27"/>
        </w:rPr>
        <w:t>Об организации предоставления госуда</w:t>
      </w:r>
      <w:r w:rsidR="003D2BC9" w:rsidRPr="00731247">
        <w:rPr>
          <w:rFonts w:ascii="Times New Roman" w:hAnsi="Times New Roman" w:cs="Times New Roman"/>
          <w:sz w:val="27"/>
          <w:szCs w:val="27"/>
        </w:rPr>
        <w:t>рственных и муниципальных услуг»</w:t>
      </w:r>
      <w:r w:rsidRPr="00731247">
        <w:rPr>
          <w:rFonts w:ascii="Times New Roman" w:hAnsi="Times New Roman" w:cs="Times New Roman"/>
          <w:sz w:val="27"/>
          <w:szCs w:val="27"/>
        </w:rPr>
        <w:t>,</w:t>
      </w:r>
      <w:r w:rsidR="003D2BC9" w:rsidRPr="00731247">
        <w:rPr>
          <w:rFonts w:ascii="Times New Roman" w:hAnsi="Times New Roman" w:cs="Times New Roman"/>
          <w:sz w:val="27"/>
          <w:szCs w:val="27"/>
        </w:rPr>
        <w:t xml:space="preserve"> в целях реализации</w:t>
      </w:r>
      <w:r w:rsidRPr="00731247">
        <w:rPr>
          <w:rFonts w:ascii="Times New Roman" w:hAnsi="Times New Roman" w:cs="Times New Roman"/>
          <w:sz w:val="27"/>
          <w:szCs w:val="27"/>
        </w:rPr>
        <w:t xml:space="preserve"> </w:t>
      </w:r>
      <w:r w:rsidR="003D2BC9" w:rsidRPr="00731247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731247">
        <w:rPr>
          <w:rFonts w:ascii="Times New Roman" w:hAnsi="Times New Roman" w:cs="Times New Roman"/>
          <w:sz w:val="27"/>
          <w:szCs w:val="27"/>
        </w:rPr>
        <w:t xml:space="preserve">Правительства Российской </w:t>
      </w:r>
      <w:r w:rsidR="003D2BC9" w:rsidRPr="00731247">
        <w:rPr>
          <w:rFonts w:ascii="Times New Roman" w:hAnsi="Times New Roman" w:cs="Times New Roman"/>
          <w:sz w:val="27"/>
          <w:szCs w:val="27"/>
        </w:rPr>
        <w:t>Федерации от 20 июля 2021 года № 1228 «</w:t>
      </w:r>
      <w:r w:rsidRPr="00731247">
        <w:rPr>
          <w:rFonts w:ascii="Times New Roman" w:hAnsi="Times New Roman" w:cs="Times New Roman"/>
          <w:sz w:val="27"/>
          <w:szCs w:val="27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3D2BC9" w:rsidRPr="00731247">
        <w:rPr>
          <w:rFonts w:ascii="Times New Roman" w:hAnsi="Times New Roman" w:cs="Times New Roman"/>
          <w:sz w:val="27"/>
          <w:szCs w:val="27"/>
        </w:rPr>
        <w:t>вительства Российской Федерации»</w:t>
      </w:r>
      <w:r w:rsidR="00D2790C" w:rsidRPr="00731247">
        <w:rPr>
          <w:rFonts w:ascii="Times New Roman" w:hAnsi="Times New Roman" w:cs="Times New Roman"/>
          <w:sz w:val="27"/>
          <w:szCs w:val="27"/>
        </w:rPr>
        <w:t>,</w:t>
      </w:r>
      <w:r w:rsidRPr="00731247">
        <w:rPr>
          <w:rFonts w:ascii="Times New Roman" w:hAnsi="Times New Roman" w:cs="Times New Roman"/>
          <w:sz w:val="27"/>
          <w:szCs w:val="27"/>
        </w:rPr>
        <w:t xml:space="preserve"> </w:t>
      </w:r>
      <w:r w:rsidR="00906DA1" w:rsidRPr="00731247">
        <w:rPr>
          <w:rFonts w:ascii="Times New Roman" w:hAnsi="Times New Roman" w:cs="Times New Roman"/>
          <w:sz w:val="27"/>
          <w:szCs w:val="27"/>
        </w:rPr>
        <w:t xml:space="preserve">  </w:t>
      </w:r>
      <w:r w:rsidR="00906DA1" w:rsidRPr="00731247">
        <w:rPr>
          <w:rFonts w:ascii="Times New Roman" w:hAnsi="Times New Roman"/>
          <w:color w:val="000000"/>
          <w:sz w:val="27"/>
          <w:szCs w:val="27"/>
        </w:rPr>
        <w:t xml:space="preserve">администрация </w:t>
      </w:r>
      <w:r w:rsidR="0073124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06DA1" w:rsidRPr="00731247">
        <w:rPr>
          <w:rFonts w:ascii="Times New Roman" w:hAnsi="Times New Roman"/>
          <w:color w:val="000000"/>
          <w:sz w:val="27"/>
          <w:szCs w:val="27"/>
        </w:rPr>
        <w:t xml:space="preserve">Введено-Готнянского  сельского  поселения  </w:t>
      </w:r>
      <w:r w:rsidR="00B26B3E" w:rsidRPr="00731247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:rsidR="00E1372B" w:rsidRPr="00731247" w:rsidRDefault="00E1372B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247">
        <w:rPr>
          <w:rFonts w:ascii="Times New Roman" w:hAnsi="Times New Roman" w:cs="Times New Roman"/>
          <w:sz w:val="27"/>
          <w:szCs w:val="27"/>
        </w:rPr>
        <w:t>1. Утвердить</w:t>
      </w:r>
      <w:r w:rsidR="009B0311" w:rsidRPr="00731247">
        <w:rPr>
          <w:rFonts w:ascii="Times New Roman" w:hAnsi="Times New Roman" w:cs="Times New Roman"/>
          <w:sz w:val="27"/>
          <w:szCs w:val="27"/>
        </w:rPr>
        <w:t xml:space="preserve"> порядок </w:t>
      </w:r>
      <w:r w:rsidRPr="00731247">
        <w:rPr>
          <w:rFonts w:ascii="Times New Roman" w:hAnsi="Times New Roman" w:cs="Times New Roman"/>
          <w:sz w:val="27"/>
          <w:szCs w:val="27"/>
        </w:rPr>
        <w:t xml:space="preserve">разработки и утверждения административных регламентов предоставления </w:t>
      </w:r>
      <w:r w:rsidR="00EC3CE4" w:rsidRPr="00731247">
        <w:rPr>
          <w:rFonts w:ascii="Times New Roman" w:hAnsi="Times New Roman" w:cs="Times New Roman"/>
          <w:sz w:val="27"/>
          <w:szCs w:val="27"/>
        </w:rPr>
        <w:t>муниципальных</w:t>
      </w:r>
      <w:r w:rsidR="009C1E20" w:rsidRPr="00731247">
        <w:rPr>
          <w:rFonts w:ascii="Times New Roman" w:hAnsi="Times New Roman" w:cs="Times New Roman"/>
          <w:sz w:val="27"/>
          <w:szCs w:val="27"/>
        </w:rPr>
        <w:t xml:space="preserve"> услуг </w:t>
      </w:r>
      <w:r w:rsidR="00B727DD" w:rsidRPr="00731247">
        <w:rPr>
          <w:rFonts w:ascii="Times New Roman" w:hAnsi="Times New Roman" w:cs="Times New Roman"/>
          <w:sz w:val="27"/>
          <w:szCs w:val="27"/>
        </w:rPr>
        <w:t>(далее - Порядок) согласно приложения к настоящему постановлению</w:t>
      </w:r>
      <w:r w:rsidRPr="00731247">
        <w:rPr>
          <w:rFonts w:ascii="Times New Roman" w:hAnsi="Times New Roman" w:cs="Times New Roman"/>
          <w:sz w:val="27"/>
          <w:szCs w:val="27"/>
        </w:rPr>
        <w:t>.</w:t>
      </w:r>
    </w:p>
    <w:p w:rsidR="009B0311" w:rsidRPr="00731247" w:rsidRDefault="003D2BC9" w:rsidP="00906DA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31247">
        <w:rPr>
          <w:rFonts w:ascii="Times New Roman" w:hAnsi="Times New Roman" w:cs="Times New Roman"/>
          <w:sz w:val="27"/>
          <w:szCs w:val="27"/>
        </w:rPr>
        <w:t>2</w:t>
      </w:r>
      <w:r w:rsidR="00944D91" w:rsidRPr="00731247">
        <w:rPr>
          <w:rFonts w:ascii="Times New Roman" w:hAnsi="Times New Roman" w:cs="Times New Roman"/>
          <w:sz w:val="27"/>
          <w:szCs w:val="27"/>
        </w:rPr>
        <w:t>.</w:t>
      </w:r>
      <w:r w:rsidR="00944D91" w:rsidRPr="00731247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906DA1" w:rsidRPr="00731247">
        <w:rPr>
          <w:rFonts w:ascii="Times New Roman" w:hAnsi="Times New Roman"/>
          <w:sz w:val="27"/>
          <w:szCs w:val="27"/>
        </w:rPr>
        <w:t xml:space="preserve">Опубликовать настоящее постановление в сетевом издании «Наша жизнь 31» </w:t>
      </w:r>
      <w:r w:rsidR="00906DA1" w:rsidRPr="009E3B68">
        <w:rPr>
          <w:rFonts w:ascii="Times New Roman" w:hAnsi="Times New Roman"/>
          <w:sz w:val="27"/>
          <w:szCs w:val="27"/>
        </w:rPr>
        <w:t>(</w:t>
      </w:r>
      <w:hyperlink r:id="rId8" w:history="1">
        <w:r w:rsidR="00906DA1" w:rsidRPr="009E3B68">
          <w:rPr>
            <w:rStyle w:val="ae"/>
            <w:rFonts w:ascii="Times New Roman" w:hAnsi="Times New Roman"/>
            <w:color w:val="auto"/>
            <w:sz w:val="27"/>
            <w:szCs w:val="27"/>
            <w:u w:val="none"/>
          </w:rPr>
          <w:t>https://zhizn31.ru</w:t>
        </w:r>
      </w:hyperlink>
      <w:r w:rsidR="00906DA1" w:rsidRPr="009E3B68">
        <w:rPr>
          <w:rFonts w:ascii="Times New Roman" w:hAnsi="Times New Roman"/>
          <w:sz w:val="27"/>
          <w:szCs w:val="27"/>
        </w:rPr>
        <w:t>) и разместить на официальном сайте органов местного самоуправления Введено-Готнянского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9" w:history="1">
        <w:r w:rsidR="00906DA1" w:rsidRPr="009E3B68">
          <w:rPr>
            <w:rStyle w:val="ae"/>
            <w:rFonts w:ascii="Times New Roman" w:hAnsi="Times New Roman"/>
            <w:color w:val="auto"/>
            <w:sz w:val="27"/>
            <w:szCs w:val="27"/>
            <w:u w:val="none"/>
          </w:rPr>
          <w:t>https://vgotnyanskoe-r31.gosweb.gosuslugi.ru</w:t>
        </w:r>
      </w:hyperlink>
      <w:r w:rsidR="00906DA1" w:rsidRPr="009E3B68">
        <w:rPr>
          <w:rFonts w:ascii="Times New Roman" w:hAnsi="Times New Roman"/>
          <w:sz w:val="27"/>
          <w:szCs w:val="27"/>
        </w:rPr>
        <w:t xml:space="preserve">) в </w:t>
      </w:r>
      <w:r w:rsidR="00906DA1" w:rsidRPr="00731247">
        <w:rPr>
          <w:rFonts w:ascii="Times New Roman" w:hAnsi="Times New Roman"/>
          <w:sz w:val="27"/>
          <w:szCs w:val="27"/>
        </w:rPr>
        <w:t>порядке, предусмотренном Уставом Введено-Готнянского сельского поселения муниципального района «Ракитянский район» Белгородской области.</w:t>
      </w:r>
      <w:r w:rsidR="00944D91" w:rsidRPr="00731247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9B0311" w:rsidRPr="00731247" w:rsidRDefault="003D2BC9" w:rsidP="00FC3D9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247">
        <w:rPr>
          <w:rFonts w:ascii="Times New Roman" w:hAnsi="Times New Roman" w:cs="Times New Roman"/>
          <w:sz w:val="27"/>
          <w:szCs w:val="27"/>
        </w:rPr>
        <w:t>3</w:t>
      </w:r>
      <w:r w:rsidR="009B0311" w:rsidRPr="00731247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944D91" w:rsidRPr="00731247" w:rsidRDefault="00944D91" w:rsidP="00944D9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312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 Контроль за исполнением настоящего постановления оставляю за собой.</w:t>
      </w:r>
    </w:p>
    <w:p w:rsidR="00944D91" w:rsidRPr="00731247" w:rsidRDefault="00944D91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31247" w:rsidRPr="00731247" w:rsidRDefault="00731247" w:rsidP="00944D91">
      <w:pPr>
        <w:tabs>
          <w:tab w:val="left" w:pos="567"/>
          <w:tab w:val="left" w:pos="851"/>
        </w:tabs>
        <w:spacing w:after="0"/>
        <w:ind w:right="-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6DA1" w:rsidRPr="00731247" w:rsidRDefault="002868F5" w:rsidP="00906DA1">
      <w:pPr>
        <w:pStyle w:val="ac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</w:t>
      </w:r>
      <w:r w:rsidR="00906DA1" w:rsidRPr="00731247">
        <w:rPr>
          <w:rFonts w:ascii="Times New Roman" w:hAnsi="Times New Roman"/>
          <w:b/>
          <w:sz w:val="27"/>
          <w:szCs w:val="27"/>
        </w:rPr>
        <w:t>лав</w:t>
      </w:r>
      <w:r>
        <w:rPr>
          <w:rFonts w:ascii="Times New Roman" w:hAnsi="Times New Roman"/>
          <w:b/>
          <w:sz w:val="27"/>
          <w:szCs w:val="27"/>
        </w:rPr>
        <w:t>а</w:t>
      </w:r>
      <w:r w:rsidR="00906DA1" w:rsidRPr="00731247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906DA1" w:rsidRPr="009E3B68" w:rsidRDefault="00906DA1" w:rsidP="009E3B68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31247">
        <w:rPr>
          <w:rFonts w:ascii="Times New Roman" w:hAnsi="Times New Roman"/>
          <w:b/>
          <w:sz w:val="27"/>
          <w:szCs w:val="27"/>
        </w:rPr>
        <w:t xml:space="preserve">Введено-Готнянского сельского поселения                            </w:t>
      </w:r>
      <w:r w:rsidR="009E3B68">
        <w:rPr>
          <w:rFonts w:ascii="Times New Roman" w:hAnsi="Times New Roman"/>
          <w:b/>
          <w:sz w:val="27"/>
          <w:szCs w:val="27"/>
        </w:rPr>
        <w:t xml:space="preserve">  </w:t>
      </w:r>
      <w:r w:rsidRPr="00731247">
        <w:rPr>
          <w:rFonts w:ascii="Times New Roman" w:hAnsi="Times New Roman"/>
          <w:b/>
          <w:sz w:val="27"/>
          <w:szCs w:val="27"/>
        </w:rPr>
        <w:t xml:space="preserve">    </w:t>
      </w:r>
      <w:r w:rsidR="002868F5">
        <w:rPr>
          <w:rFonts w:ascii="Times New Roman" w:hAnsi="Times New Roman"/>
          <w:b/>
          <w:sz w:val="27"/>
          <w:szCs w:val="27"/>
        </w:rPr>
        <w:t>А.М. Массан</w:t>
      </w:r>
    </w:p>
    <w:p w:rsidR="00CE59CF" w:rsidRDefault="00906DA1" w:rsidP="00906DA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E59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59CF" w:rsidRDefault="00CE59CF" w:rsidP="00906DA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3D96" w:rsidRPr="00FC3D96" w:rsidRDefault="00CE59CF" w:rsidP="00906DA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906D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3D96" w:rsidRPr="00FC3D9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C3D96" w:rsidRDefault="00FC3D96" w:rsidP="00FC3D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D91" w:rsidRDefault="00944D91" w:rsidP="00944D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УТВЕРЖДЁН</w:t>
      </w:r>
    </w:p>
    <w:p w:rsidR="00944D91" w:rsidRDefault="00944D91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944D91" w:rsidRPr="009E3B68" w:rsidRDefault="00944D91" w:rsidP="00944D91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E3B68">
        <w:rPr>
          <w:rFonts w:ascii="Times New Roman" w:hAnsi="Times New Roman" w:cs="Times New Roman"/>
          <w:b/>
          <w:sz w:val="28"/>
          <w:szCs w:val="28"/>
        </w:rPr>
        <w:t xml:space="preserve">Введено-Готнянского сельского </w:t>
      </w:r>
      <w:r w:rsidRPr="009E3B68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FC3D96" w:rsidRPr="009E3B68" w:rsidRDefault="00944D91" w:rsidP="00944D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3B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от </w:t>
      </w:r>
      <w:proofErr w:type="gramStart"/>
      <w:r w:rsidRPr="009E3B6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proofErr w:type="gramEnd"/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3B6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Pr="009E3B68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г. № </w:t>
      </w:r>
      <w:r w:rsidR="00CE59C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bookmarkStart w:id="0" w:name="_GoBack"/>
      <w:bookmarkEnd w:id="0"/>
    </w:p>
    <w:p w:rsidR="00FC3D96" w:rsidRPr="009E3B68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D91" w:rsidRPr="009E3B68" w:rsidRDefault="00944D91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9E3B68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2"/>
      <w:bookmarkEnd w:id="1"/>
      <w:r w:rsidRPr="009E3B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C3D96" w:rsidRPr="009E3B68" w:rsidRDefault="00FC3D96" w:rsidP="00FC3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B68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</w:p>
    <w:p w:rsidR="00FC3D96" w:rsidRPr="009E3B68" w:rsidRDefault="00FC3D96" w:rsidP="00FC3D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3B68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</w:p>
    <w:p w:rsidR="00FC3D96" w:rsidRPr="009E3B68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9E3B68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E3B6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C3D96" w:rsidRPr="009E3B68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</w:t>
      </w:r>
      <w:r w:rsidR="00D24E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73293" w:rsidRPr="009E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дминистрацией </w:t>
      </w:r>
      <w:r w:rsidR="009E3B68" w:rsidRPr="009E3B68">
        <w:rPr>
          <w:rFonts w:ascii="Times New Roman" w:hAnsi="Times New Roman"/>
          <w:color w:val="000000"/>
          <w:sz w:val="28"/>
          <w:szCs w:val="28"/>
        </w:rPr>
        <w:t>Введено-Готнянского  сельского  поселения</w:t>
      </w:r>
      <w:r w:rsidR="009E3B68" w:rsidRPr="00731247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673293" w:rsidRPr="009E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35BC" w:rsidRPr="009E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«Ракитянский район» </w:t>
      </w:r>
      <w:r w:rsidRPr="009E3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Белгородской области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3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полномочиями по предоставлению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отраслевой сфере деятельности (далее - органы,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предоставляющие 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административных регламентов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услуг (далее - административный регламент).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Административный регламент - нормативный правовой акт, устанавливающий порядок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и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и утверждаются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Белгородской области и иными правовыми актами Белгородской области, а также в соответствии с единым стандартом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услуги (при его наличии) после публикации сведений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 в федеральной государственной инф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реестр государственных </w:t>
      </w:r>
      <w:r w:rsidR="0024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42"/>
      <w:bookmarkEnd w:id="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43"/>
      <w:bookmarkEnd w:id="3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Разработка административных регламентов включает следующие этапы: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44"/>
      <w:bookmarkEnd w:id="4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внесение в реестр органами, предоставляющими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преобразование сведений, указанных в подпункте 1 настоящего пункта, в машиночитаемый вид в соответствии с требованиями, предусмотренными </w:t>
      </w:r>
      <w:hyperlink r:id="rId1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3 статьи 12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закона от 27 июля 2010 года № 210-ФЗ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 (далее - Закон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63" w:tooltip="2. Требования к структуре и содержанию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анализ и доработка, а также загрузка в реестр сформированного орга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ном, предоставляющим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административного регламента в случае изменения действующего законодательства;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</w:t>
      </w:r>
      <w:hyperlink w:anchor="Par167" w:tooltip="3. Разработка и согласование административных регламен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разделами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200" w:tooltip="4. Проведение экспертизы проек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C435B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Сведения о </w:t>
      </w:r>
      <w:r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услуге должны быть достаточны: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для определения всех возможных категорий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и объединенных общими признаками;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для описания уникальных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услуги, а также о максимальном сроке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для каждой категории заявителей, обратившихся за одним результатом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и объединенных общими признаками (далее - вариант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услуге, преобразованные в машиночитаемый вид, могут быть использованы для автоматизированного исполнения административного регламента после его вступления в силу.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ar53"/>
      <w:bookmarkEnd w:id="5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При разработке административных регламентов органы, предоставляющие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ые услуги, предусматривают оптимизацию (повышение качества) предоставления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услуг, в том числе: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возможность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многоканальность и экстерриториальность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описание всех вариантов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устранение избыточных административных процедур и сроков их осуществления;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сокращение количества документов и (или) информации, требуемых для получения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внедрение реестровой модели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принципов предоставления</w:t>
      </w:r>
      <w:r w:rsidR="00C435BC" w:rsidRPr="00C435BC">
        <w:t xml:space="preserve">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услуг, предусмотренных </w:t>
      </w:r>
      <w:hyperlink r:id="rId1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Предоставление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муниципальными районами Белгородской области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отдельных государственных услуг Белгородской области, переданных им на основании закона Белгородской области с предоставлением субвенций из бюджета Белгородской области, осуществляется в порядке, установленном соответствующими административными регламентами, утвержденными исполнительными органами Белгородской области, если иное не установлено федеральным законодательством.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Par63"/>
      <w:bookmarkEnd w:id="6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Требования к структуре и содержанию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Наименование административного регламента предоставления </w:t>
      </w:r>
      <w:r w:rsidR="00C435BC" w:rsidRP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определяется органом, предоставляющим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 услугу, с учетом наименования услуги, предусмотренной нормативным правовым актом Российской Федерации или Белгородской области, устанавливающим данную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В административный регламент включаются следующие 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общие положения;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стандарт предоставления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формы контроля за исполнением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 w:rsidR="00C43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служащих, работников.</w:t>
      </w:r>
    </w:p>
    <w:p w:rsidR="00FC3D96" w:rsidRPr="00FC3D96" w:rsidRDefault="00FA75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раздел «Общие положения»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предмет регулирования административного регламента;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круг заявителей;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требование предоставления заявителю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ной услуги в соответствии с вариантом предоставления </w:t>
      </w:r>
      <w:r w:rsidR="00FA75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C3D96" w:rsidRPr="00FC3D96" w:rsidRDefault="007E4861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2.4.1. Наимено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вание </w:t>
      </w:r>
      <w:r w:rsidR="007E4861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2.4.2. 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услугу.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органа, предоставляющего </w:t>
      </w:r>
      <w:r w:rsid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услугу»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полное наименов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ание органа, предоставляющего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возможность (невозможность)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через многофункциональный центр (при наличии соглашения о взаимодействии), а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также получения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секторе пользовательского сопровождения через сеть Интернет (при наличии технической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2.4.3. Результат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0C47C5" w:rsidRPr="007E48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 (при наличии), в которой фиксируется факт получения заявителем результата предоставления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(в случае, е</w:t>
      </w:r>
      <w:r w:rsid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результатом предоставления</w:t>
      </w:r>
      <w:r w:rsidR="000C47C5" w:rsidRPr="000C47C5">
        <w:t xml:space="preserve"> </w:t>
      </w:r>
      <w:r w:rsidR="000C47C5" w:rsidRPr="000C47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является реестровая запись);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способ получения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Положения, указанные в настоящем подпункте, приводятся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2.4.4.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 государственной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максимальном сроке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органе, предоставляющем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федеральной государс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ЕПГУ),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 в электронном виде;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поданы заявителем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2.4.5. Правовые основания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Правовые основания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тавления</w:t>
      </w:r>
      <w:r w:rsidR="00370527" w:rsidRPr="00370527"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ЕПГУ, а также в региональных информационных системах исполнительных органов Белгородской области, используемых для оказания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 в электронном виде, перечня нормативных правовых актов, регулирующих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служащих, работников.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2.4.6.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и иных документов, подаваемых заявителем в связи с предоставлением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2.4.7. Исчерпывающий перечень оснований для отказа в приеме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2.4.8.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В случае отсутствия таких оснований следует указать в тексте административного регламента на их отсутствие.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указывается в случае, если возможность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приостановления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предусмотрена законодательством Российской Федерации.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2.4.9. Размер платы, взимаемой с заявителя при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сп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особы ее взимания.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государственно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услуги, и способы ее взимания»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сведения о размещении на ЕПГУ, в региональных информационных системах исполнительных органов Белгородской области, используемых для оказания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электронном виде, информации о размере государственной пошлины или иной платы, взимаемой за предоставление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2.4.10. Максимальный срок ожидания в очереди при подаче заявителем запроса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2.4.11. Срок регистрации запроса заявителя о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370527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2.4.12. Подраздел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а также на ЕПГУ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имых для предоставления каждой </w:t>
      </w:r>
      <w:r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2.4.13. Подразд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качества и дос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включать сведения о размещении на официальном сайте органа, предоставляющего </w:t>
      </w:r>
      <w:r w:rsid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услугу, а также на ЕПГУ перечня показателей качества и доступности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(отсутствии нарушений сроков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370527" w:rsidRPr="003705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удобстве информирования заявителя о ходе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порядке сбора обратной связи, а также получения результата предоставления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2.4.14. 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 в многофункциональных центрах и особенности предоставления государственных услуг в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электронной форме. В подраздел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услуг в электронной форме»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(далее - необходимые и обязательные услуги);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или отсутствие платы за предоставление необходимых и обязательных услуг;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EF6B9F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Состав, последовательность и сроки выпол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нения административных процедур»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ar114"/>
      <w:bookmarkEnd w:id="7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2.5.1. Перечень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2.5.2. Описание административной процедуры профилирования заявителя.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орган, предоставляющий услугу, объединяет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2.5.3. Подразделы административного регламента,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 Подразделы, содержащие описание вариантов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государственной услуги, предусмотренных </w:t>
      </w:r>
      <w:hyperlink w:anchor="Par114" w:tooltip="2.5.1.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подпунктом 2.5.1 пункта 2.5 раздела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должны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содержать результат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вии с вариантом предоставления </w:t>
      </w:r>
      <w:r w:rsidR="00EF6B9F" w:rsidRPr="00EF6B9F">
        <w:t xml:space="preserve">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 Особенности описания отдельных административных процедур.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2.5.4.1. В описание административной процедуры приема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органы, предоставляющие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 органы местного самоуправления, участвующие в приеме запроса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услуги, в том числе сведения о возможности подачи запроса в многофункциональный центр (при наличии такой возможности);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возможность (невозможность) приема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срок регистрации запроса и документов и (или) информации, необходимых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или в многофункциональном центре.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2.5.4.2. В описание административной процедуры межведомственного информационного взаимодействия включаются: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межведомственного электронного вз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наименование органа (организации), в который направляется информационный запрос, срок направления информационного запроса с момента регистрации запр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оса заявителя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услуги, срок получения ответа на информационный запрос - при осуществлении межведомственного информационного взаимодействия без использования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федеральной государс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межведомственн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электронного взаимодействия»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2.5.4.3. В описание административной процедуры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срок приостановления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2.5.4.4. В описание административной процедуры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отказа в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принятия решения о предоставлении (об 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всех сведений, необходимых для принятия решения.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2.5.4.5. В описание административной процедуры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возможность (невозможность) оказания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или многофункциональным центром результата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2.5.4.6. В описание административной процедуры получения дополнительных сведений от заявителя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указание на необходимость (отсутствие необходимости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приостановить предоставление 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перечень государственных корпораций, органов государственных внебюджетных фондов, участвующих в административной процедуре, в случае если они известны (при необходимости).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2.5.4.7. В описание административной процедуры, в рамках которой проводится оценка сведений о заявителе и (или) объектах, принадлежащих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услуги) (далее - процедура оценки),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наименование и продолжительность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субъекты, проводящие процедуру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объект (объекты) процедуры оценки;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место проведения процедуры оценки (при наличии);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наименование документа, являющегося результатом процедуры оценки (при наличии).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2.5.4.8. В описание административной процедуры, предполагающей осуществляемое после принятия решения о предоставлении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участков) (далее соответственно - процедура распределения ограниченного ресурса, ограниченный ресурс),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способ распределения ограниченного ресурса;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2.5.5. В случ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ае если вариант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после осуществления органом, предоставляющим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 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слугу, мероприятий в соответствии с </w:t>
      </w:r>
      <w:hyperlink r:id="rId1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 части 1 статьи 7.3</w:t>
        </w:r>
      </w:hyperlink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ar157"/>
      <w:bookmarkEnd w:id="8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сведения о поступившем в информационную систему органа, предоставляющего услугу, юридическом факте, являющиеся основанием для предоставления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состав, последовательность и сроки выполнения административных процедур, осуществл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яемых органом, предоставляющим 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после поступления в информационную систему данного органа сведений, указанных в </w:t>
      </w:r>
      <w:hyperlink w:anchor="Par157" w:tooltip="2) сведения о поступившем в информационную систему органа, предоставляющего услугу, юридическом факте, являющиеся основанием для предоставления государственной услуги в упреждающем (проактивном) режиме;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2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Разд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контроля за исполнени</w:t>
      </w:r>
      <w:r w:rsid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административного регламента»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состоит из следующих подразделов: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порядок осуществления текущего контроля за соблюдением и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B9F" w:rsidRPr="00EF6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а также принятием ими решений;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положения, характеризующие требования к порядку и формам контроля за предоставлением </w:t>
      </w:r>
      <w:r w:rsidR="00131E9E" w:rsidRP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Раздел «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многофункционального центра, организаций, указанных в </w:t>
      </w:r>
      <w:hyperlink r:id="rId1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="00FC3D96"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№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а также их должностных лиц,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служащих, работников»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9" w:name="Par167"/>
      <w:bookmarkEnd w:id="9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Разработка и согласование 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131E9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ых услуг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Проект административного регламента формируется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порядке, предусмотренном </w:t>
      </w:r>
      <w:hyperlink w:anchor="Par43" w:tooltip="1.4. Разработка административных регламентов включает следующие этапы: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3A21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</w:t>
      </w:r>
      <w:r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3B68" w:rsidRPr="009E3B68">
        <w:rPr>
          <w:rFonts w:ascii="Times New Roman" w:hAnsi="Times New Roman"/>
          <w:color w:val="000000"/>
          <w:sz w:val="28"/>
          <w:szCs w:val="28"/>
        </w:rPr>
        <w:t>Введено-Готнянского  сельского  поселения</w:t>
      </w:r>
      <w:r w:rsidR="009E3B68" w:rsidRPr="00731247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900F1A" w:rsidRP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«Ракитянский район» Белгородской области 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Ракитянского района, 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наделенная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отдельными полномочиями в установ</w:t>
      </w:r>
      <w:r w:rsidR="00900F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ленной сфере деятельности, являе</w:t>
      </w:r>
      <w:r w:rsidR="003A210E" w:rsidRP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органом, уполномоченным (далее - уполномоченный орган) по ведению информационного ресурса реестра услуг и обеспечивает доступ для участия в разработке, согласовании и утверждении проекта административного регламента и регистрации нормативного правового акта об утверждении административного регламента:</w:t>
      </w:r>
    </w:p>
    <w:p w:rsidR="00FC3D96" w:rsidRPr="00FC3D96" w:rsidRDefault="00131E9E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органам, предоставляющим муниципальные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заинтересованным органам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 проекта).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Органы, участвующие в согласовании проекта,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ar175"/>
      <w:bookmarkEnd w:id="10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возникновения при согласовании административного регламента необходимости направления запросов и получения дополнительных материалов и информации у органов, участвующих в согласовании проекта, срок проведения экспертизы может быть увеличен до 30 (тридцати) рабочих дней с момента поступления проекта административного регламента в реестре.</w:t>
      </w:r>
    </w:p>
    <w:p w:rsidR="00131E9E" w:rsidRPr="00CE0103" w:rsidRDefault="00FC3D96" w:rsidP="00CE0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Одновременно с началом процедуры согласования в целях обеспечения проведения независимой антикоррупционной экспертизы проекты нормативных правовых актов подлежат размещению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официальном сайте </w:t>
      </w:r>
      <w:r w:rsidR="00D24E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="00D24E8B" w:rsidRPr="009E3B68">
        <w:rPr>
          <w:rFonts w:ascii="Times New Roman" w:hAnsi="Times New Roman"/>
          <w:color w:val="000000"/>
          <w:sz w:val="28"/>
          <w:szCs w:val="28"/>
        </w:rPr>
        <w:t>Введено-</w:t>
      </w:r>
      <w:proofErr w:type="gramStart"/>
      <w:r w:rsidR="00D24E8B" w:rsidRPr="009E3B68">
        <w:rPr>
          <w:rFonts w:ascii="Times New Roman" w:hAnsi="Times New Roman"/>
          <w:color w:val="000000"/>
          <w:sz w:val="28"/>
          <w:szCs w:val="28"/>
        </w:rPr>
        <w:t>Готнянского  сельского</w:t>
      </w:r>
      <w:proofErr w:type="gramEnd"/>
      <w:r w:rsidR="00D24E8B" w:rsidRPr="009E3B68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  <w:r w:rsidR="00D24E8B" w:rsidRPr="00731247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3.6. Результатом рассмотрения проекта административного регламента органом, участвующим в согласовании проекта, является принятие таким органом решения о согласовании или несогласовании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орган, участвующий в согласовании проекта, проставляет отметку о согласовании проекта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 проекта, вносит имеющиеся замечания в проект протокола разногласий, формируемый в реестре и являющийся приложением к листу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После рассмотрения проекта административного регламента органом, участвующим в согласовании проекта, а также поступления заключений либо информаций по проекту административного регламента (при наличии), в том числе по результатам независимой антикоррупционной экспертизы,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услугу, рассматривает поступившие замечания в течение 5 (пяти) рабочих дней с момента поступления такого документа в реестре.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возможности учета замечаний по результатам антикоррупционной экспертизы при доработке проекта административного регламента приним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 органом, предоставляющим</w:t>
      </w:r>
      <w:r w:rsidR="00131E9E" w:rsidRPr="00131E9E">
        <w:t xml:space="preserve">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соответствии с Федеральным </w:t>
      </w:r>
      <w:hyperlink r:id="rId15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{КонсультантПлюс}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 июля 2009 года № 172-ФЗ «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ктов нормативных правовых актов»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В случае согласия с замечаниями, представленными органом, участвующим в согласовании п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роекта, орган, предоставляющий муниципальн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ую услугу, в срок, не превышающий 5 (пяти) рабочих дней, вносит с учетом полученных замечаний изменения в сведения о государственной услуге, указанные в </w:t>
      </w:r>
      <w:hyperlink w:anchor="Par44" w:tooltip="1) внесение в реестр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подпункте 1 пункта 1.4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и после их преобразования в машиночитаемый вид и формирования проекта административного регламента направляет указанный проект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административного регламента на повторное согласование органам, участвующим в согласовании проекта.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вправе инициировать процедуру урегулирования разногласий путем подготовки информации, содержащей возражения на замечания органа, участвующего в согласовании проекта, и направления такой информации указанному органу.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согласовывает проект административного регламента, проставляя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орган, участвующий в согласовании проекта, проставляет в листе согласования отметку о повторном отказе в согласовании.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услугу, после повторного отказа в согласовании проекта административного регламента принимает решение о проведении согласительных совещаний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ar188"/>
      <w:bookmarkEnd w:id="11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разработчиком административного регламента не позднее 5 (пяти) рабочих дней со дня получения повторного отказа в согласовании проекта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ar189"/>
      <w:bookmarkEnd w:id="12"/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направляет проект административного регламента на экспертизу в соответствии с </w:t>
      </w:r>
      <w:hyperlink w:anchor="Par200" w:tooltip="4. Проведение экспертизы проектов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Административный регламент утверждается органом, предоставляющим </w:t>
      </w:r>
      <w:r w:rsidR="00131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3.14. Подписание нормативного правового акта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об утверждении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3.15. Если руководитель органа, предоставляющего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временно не может исполнять свои обязанности, правовые акты подписывает лицо, исполняющее полномочия руководителя органа, предоставляющего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услугу.</w:t>
      </w:r>
    </w:p>
    <w:p w:rsidR="00FC3D96" w:rsidRPr="00210C2B" w:rsidRDefault="00FC3D96" w:rsidP="00210C2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10C2B">
        <w:rPr>
          <w:rFonts w:ascii="Times New Roman" w:eastAsiaTheme="minorEastAsia" w:hAnsi="Times New Roman"/>
          <w:sz w:val="28"/>
          <w:szCs w:val="28"/>
        </w:rPr>
        <w:lastRenderedPageBreak/>
        <w:t xml:space="preserve">3.16. </w:t>
      </w:r>
      <w:r w:rsidR="00210C2B" w:rsidRPr="00210C2B">
        <w:rPr>
          <w:rFonts w:ascii="Times New Roman" w:hAnsi="Times New Roman"/>
          <w:sz w:val="28"/>
          <w:szCs w:val="28"/>
        </w:rPr>
        <w:t>Административные регламенты подлежат опубликованию в порядке, установленном Уставом Введено-Готнянского сельского поселения.</w:t>
      </w:r>
    </w:p>
    <w:p w:rsidR="00FC3D96" w:rsidRPr="00210C2B" w:rsidRDefault="00FC3D96" w:rsidP="00210C2B">
      <w:pPr>
        <w:pStyle w:val="ac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10C2B">
        <w:rPr>
          <w:rFonts w:ascii="Times New Roman" w:eastAsiaTheme="minorEastAsia" w:hAnsi="Times New Roman"/>
          <w:sz w:val="28"/>
          <w:szCs w:val="28"/>
        </w:rPr>
        <w:t xml:space="preserve">3.17. Внесение изменений в административные регламенты осуществляется в случае изменения законодательства Российской Федерации и (или) законодательства Белгородской области, регулирующего предоставление </w:t>
      </w:r>
      <w:r w:rsidR="004F542D" w:rsidRPr="00210C2B">
        <w:rPr>
          <w:rFonts w:ascii="Times New Roman" w:eastAsiaTheme="minorEastAsia" w:hAnsi="Times New Roman"/>
          <w:sz w:val="28"/>
          <w:szCs w:val="28"/>
        </w:rPr>
        <w:t>муниципаль</w:t>
      </w:r>
      <w:r w:rsidRPr="00210C2B">
        <w:rPr>
          <w:rFonts w:ascii="Times New Roman" w:eastAsiaTheme="minorEastAsia" w:hAnsi="Times New Roman"/>
          <w:sz w:val="28"/>
          <w:szCs w:val="28"/>
        </w:rPr>
        <w:t xml:space="preserve">ных услуг, изменения структуры </w:t>
      </w:r>
      <w:r w:rsidR="00D24E8B" w:rsidRPr="00210C2B">
        <w:rPr>
          <w:rFonts w:ascii="Times New Roman" w:eastAsiaTheme="minorEastAsia" w:hAnsi="Times New Roman"/>
          <w:sz w:val="28"/>
          <w:szCs w:val="28"/>
        </w:rPr>
        <w:t>а</w:t>
      </w:r>
      <w:r w:rsidR="00CE0103" w:rsidRPr="00210C2B">
        <w:rPr>
          <w:rFonts w:ascii="Times New Roman" w:eastAsiaTheme="minorEastAsia" w:hAnsi="Times New Roman"/>
          <w:sz w:val="28"/>
          <w:szCs w:val="28"/>
        </w:rPr>
        <w:t xml:space="preserve">дминистрации </w:t>
      </w:r>
      <w:r w:rsidR="00D24E8B" w:rsidRPr="00210C2B">
        <w:rPr>
          <w:rFonts w:ascii="Times New Roman" w:hAnsi="Times New Roman"/>
          <w:color w:val="000000"/>
          <w:sz w:val="28"/>
          <w:szCs w:val="28"/>
        </w:rPr>
        <w:t>Введено-Готнянского  сельского  поселения</w:t>
      </w:r>
      <w:r w:rsidR="004F542D" w:rsidRPr="00210C2B">
        <w:rPr>
          <w:rFonts w:ascii="Times New Roman" w:eastAsiaTheme="minorEastAsia" w:hAnsi="Times New Roman"/>
          <w:sz w:val="28"/>
          <w:szCs w:val="28"/>
        </w:rPr>
        <w:t>,</w:t>
      </w:r>
      <w:r w:rsidRPr="00210C2B">
        <w:rPr>
          <w:rFonts w:ascii="Times New Roman" w:eastAsiaTheme="minorEastAsia" w:hAnsi="Times New Roman"/>
          <w:sz w:val="28"/>
          <w:szCs w:val="28"/>
        </w:rPr>
        <w:t xml:space="preserve"> к сфере деятельности которых относится предоставление </w:t>
      </w:r>
      <w:r w:rsidR="004F542D" w:rsidRPr="00210C2B">
        <w:rPr>
          <w:rFonts w:ascii="Times New Roman" w:eastAsiaTheme="minorEastAsia" w:hAnsi="Times New Roman"/>
          <w:sz w:val="28"/>
          <w:szCs w:val="28"/>
        </w:rPr>
        <w:t>муниципаль</w:t>
      </w:r>
      <w:r w:rsidRPr="00210C2B">
        <w:rPr>
          <w:rFonts w:ascii="Times New Roman" w:eastAsiaTheme="minorEastAsia" w:hAnsi="Times New Roman"/>
          <w:sz w:val="28"/>
          <w:szCs w:val="28"/>
        </w:rPr>
        <w:t>ных услуг, а также по предложениям исполнительных органов Белгородской области, основанным на результатах анализа практики применения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3.17.1.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</w:t>
      </w:r>
      <w:hyperlink w:anchor="Par175" w:tooltip="3.4. Проект административного регламента рассматривается органами, участвующими в согласовании проекта, в части, отнесенной к компетенции такого органа, в срок, не превышающий 5 (пяти) рабочих дней с даты поступления его на согласование в реестре.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пунктами 3.4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ar189" w:tooltip="3.12. После согласования проекта административного регламента со всеми органами, участвующими в согласовании проекта, или при разрешении разногласий по проекту административного регламента орган, предоставляющий государственную услугу, направляет проект админи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3.12 раздела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Порядка, не осуществляются.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органы, предоставляющие </w:t>
      </w:r>
      <w:r w:rsidR="004F542D" w:rsidRP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муниципальные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услуги, которые являются разработчиками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3.18. До 31 декабря 2025 года подписание и регистрация административного регламента допускается на бумажном носителе без использования реестра.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3" w:name="Par200"/>
      <w:bookmarkEnd w:id="13"/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Проведение экспертизы проектов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Экспертиза проекта административного регламента (проекта о признании нормативных правовых актов об утверждении административных регламентов утратившими силу) на соответствие законодательству об организации предоставления </w:t>
      </w:r>
      <w:r w:rsidR="003A2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услуг (далее - экспертиза) проводится 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 лицом </w:t>
      </w:r>
      <w:r w:rsidR="00D24E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="00D24E8B" w:rsidRPr="009E3B68">
        <w:rPr>
          <w:rFonts w:ascii="Times New Roman" w:hAnsi="Times New Roman"/>
          <w:color w:val="000000"/>
          <w:sz w:val="28"/>
          <w:szCs w:val="28"/>
        </w:rPr>
        <w:t>Введено-</w:t>
      </w:r>
      <w:proofErr w:type="gramStart"/>
      <w:r w:rsidR="00D24E8B" w:rsidRPr="009E3B68">
        <w:rPr>
          <w:rFonts w:ascii="Times New Roman" w:hAnsi="Times New Roman"/>
          <w:color w:val="000000"/>
          <w:sz w:val="28"/>
          <w:szCs w:val="28"/>
        </w:rPr>
        <w:t>Готнянского  сельского</w:t>
      </w:r>
      <w:proofErr w:type="gramEnd"/>
      <w:r w:rsidR="00D24E8B" w:rsidRPr="009E3B68">
        <w:rPr>
          <w:rFonts w:ascii="Times New Roman" w:hAnsi="Times New Roman"/>
          <w:color w:val="000000"/>
          <w:sz w:val="28"/>
          <w:szCs w:val="28"/>
        </w:rPr>
        <w:t xml:space="preserve">  поселения</w:t>
      </w:r>
      <w:r w:rsidR="00D24E8B" w:rsidRPr="00731247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CE0103" w:rsidRPr="00CE01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алее- уполномоченное лицо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реестре с учетом положений о переходном периоде.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Предметом экспертизы являются: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соответствие проектов административных регламентов требованиям </w:t>
      </w:r>
      <w:hyperlink w:anchor="Par42" w:tooltip="1.3. Разработка, согласование, проведение экспертиз проектов административных регламентов осуществляются с использованием программно-технических средств реестра.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пунктов 1.3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ar53" w:tooltip="1.6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: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1.6 раздела 1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Порядка;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По результатам рассмотрения проекта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(десяти) рабочих дней со дня поступления его в реестре принимает решение о представлении положительного либо отрицательного заключения на проект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4.4. При принятии решения о представлении положительного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проставляет соответствующую отметку в листе согласования.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 При принятии решения о представлении отрицательного заключения на проект административного регламента 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делает соответствующую отметку в листе согласования и готовит информацию либо заключение по проекту административного регламента.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При наличии в информации либо заключении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лица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замечаний и предложений к проекту административного рег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ламента орган, предоставляющий 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ную услугу, обеспечивает учет таких замечаний и предложений.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осуществляет подготовку информации, содержащей возражения на замечания органа, участвующего в согласовании проекта, и направляет такую информацию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уполномоченному лиц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3D96" w:rsidRPr="00FC3D96" w:rsidRDefault="00D2790C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полномоченное лицо</w:t>
      </w:r>
      <w:r w:rsidR="006F72EC" w:rsidRP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возражения, направленные органом, предоставляющим </w:t>
      </w:r>
      <w:r w:rsidR="006F72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="00FC3D96"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в срок, не превышающий 5 (пяти) рабочих дней с даты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поступления.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несогласия с доводами, представленными органом, предоставляющим </w:t>
      </w:r>
      <w:r w:rsidR="004F5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услугу, </w:t>
      </w:r>
      <w:r w:rsid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2790C" w:rsidRPr="00D27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полномоченное лицо </w:t>
      </w: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визирует лист согласования с приложением информации либо заключения.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4.7. Разногласия по проекту административного регламента разрешаются в порядке, определенном в </w:t>
      </w:r>
      <w:hyperlink w:anchor="Par188" w:tooltip="3.11. Разногласия по проекту административного регламента разрешаются в ходе согласительного совещания, на которое приглашаются представители органа, отказавшего в согласовании проекта. Организация проведения согласительного совещания осуществляется разработчи" w:history="1">
        <w:r w:rsidRPr="00FC3D96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3.11 раздела 3</w:t>
        </w:r>
      </w:hyperlink>
      <w:r w:rsidRPr="00FC3D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p w:rsidR="00FC3D96" w:rsidRPr="00FC3D96" w:rsidRDefault="00FC3D96" w:rsidP="00FC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DB9" w:rsidRPr="00FC3D96" w:rsidRDefault="000F6DB9" w:rsidP="00FC3D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F6DB9" w:rsidRPr="00FC3D96" w:rsidSect="00731247">
      <w:headerReference w:type="default" r:id="rId16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C7" w:rsidRDefault="002D53C7" w:rsidP="00914DB1">
      <w:pPr>
        <w:spacing w:after="0" w:line="240" w:lineRule="auto"/>
      </w:pPr>
      <w:r>
        <w:separator/>
      </w:r>
    </w:p>
  </w:endnote>
  <w:endnote w:type="continuationSeparator" w:id="0">
    <w:p w:rsidR="002D53C7" w:rsidRDefault="002D53C7" w:rsidP="0091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C7" w:rsidRDefault="002D53C7" w:rsidP="00914DB1">
      <w:pPr>
        <w:spacing w:after="0" w:line="240" w:lineRule="auto"/>
      </w:pPr>
      <w:r>
        <w:separator/>
      </w:r>
    </w:p>
  </w:footnote>
  <w:footnote w:type="continuationSeparator" w:id="0">
    <w:p w:rsidR="002D53C7" w:rsidRDefault="002D53C7" w:rsidP="0091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567865"/>
      <w:docPartObj>
        <w:docPartGallery w:val="Page Numbers (Top of Page)"/>
        <w:docPartUnique/>
      </w:docPartObj>
    </w:sdtPr>
    <w:sdtEndPr/>
    <w:sdtContent>
      <w:p w:rsidR="00537DB2" w:rsidRDefault="00537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CF">
          <w:rPr>
            <w:noProof/>
          </w:rPr>
          <w:t>2</w:t>
        </w:r>
        <w:r>
          <w:fldChar w:fldCharType="end"/>
        </w:r>
      </w:p>
    </w:sdtContent>
  </w:sdt>
  <w:p w:rsidR="00537DB2" w:rsidRDefault="00537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555"/>
    <w:multiLevelType w:val="hybridMultilevel"/>
    <w:tmpl w:val="4E129E6E"/>
    <w:lvl w:ilvl="0" w:tplc="A14EC2B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2B"/>
    <w:rsid w:val="000343E1"/>
    <w:rsid w:val="000B3D2A"/>
    <w:rsid w:val="000C47C5"/>
    <w:rsid w:val="000E6EED"/>
    <w:rsid w:val="000F6DB9"/>
    <w:rsid w:val="001201EE"/>
    <w:rsid w:val="00131E9E"/>
    <w:rsid w:val="001A6BB8"/>
    <w:rsid w:val="001C54DD"/>
    <w:rsid w:val="001C66A9"/>
    <w:rsid w:val="001F5EB0"/>
    <w:rsid w:val="001F74C3"/>
    <w:rsid w:val="00203CD9"/>
    <w:rsid w:val="00210C2B"/>
    <w:rsid w:val="002457BD"/>
    <w:rsid w:val="002868F5"/>
    <w:rsid w:val="002A66B0"/>
    <w:rsid w:val="002D53C7"/>
    <w:rsid w:val="0035147A"/>
    <w:rsid w:val="00370527"/>
    <w:rsid w:val="00394AB0"/>
    <w:rsid w:val="003A210E"/>
    <w:rsid w:val="003C013A"/>
    <w:rsid w:val="003C795D"/>
    <w:rsid w:val="003D2BC9"/>
    <w:rsid w:val="003E470A"/>
    <w:rsid w:val="003F63A4"/>
    <w:rsid w:val="004A4E9B"/>
    <w:rsid w:val="004A5795"/>
    <w:rsid w:val="004D783C"/>
    <w:rsid w:val="004F542D"/>
    <w:rsid w:val="00507EE3"/>
    <w:rsid w:val="005151D3"/>
    <w:rsid w:val="00537DB2"/>
    <w:rsid w:val="00587BA4"/>
    <w:rsid w:val="005C5358"/>
    <w:rsid w:val="0066707E"/>
    <w:rsid w:val="00673293"/>
    <w:rsid w:val="00697E1F"/>
    <w:rsid w:val="006A04B7"/>
    <w:rsid w:val="006D4D43"/>
    <w:rsid w:val="006E726E"/>
    <w:rsid w:val="006F72EC"/>
    <w:rsid w:val="00716D00"/>
    <w:rsid w:val="00725A69"/>
    <w:rsid w:val="00731247"/>
    <w:rsid w:val="007313FB"/>
    <w:rsid w:val="00735311"/>
    <w:rsid w:val="007566A8"/>
    <w:rsid w:val="007638A9"/>
    <w:rsid w:val="00772B86"/>
    <w:rsid w:val="007764D7"/>
    <w:rsid w:val="00794F0C"/>
    <w:rsid w:val="007E4861"/>
    <w:rsid w:val="00802032"/>
    <w:rsid w:val="008161BD"/>
    <w:rsid w:val="008453FF"/>
    <w:rsid w:val="008470DD"/>
    <w:rsid w:val="00900F1A"/>
    <w:rsid w:val="009057CB"/>
    <w:rsid w:val="00906DA1"/>
    <w:rsid w:val="00914DB1"/>
    <w:rsid w:val="00923BEA"/>
    <w:rsid w:val="00944D91"/>
    <w:rsid w:val="00992653"/>
    <w:rsid w:val="0099594A"/>
    <w:rsid w:val="009A4197"/>
    <w:rsid w:val="009A4BCE"/>
    <w:rsid w:val="009B0311"/>
    <w:rsid w:val="009C1E20"/>
    <w:rsid w:val="009E3B68"/>
    <w:rsid w:val="00A2113C"/>
    <w:rsid w:val="00AA3D15"/>
    <w:rsid w:val="00AA79F2"/>
    <w:rsid w:val="00AD55C3"/>
    <w:rsid w:val="00B04AC2"/>
    <w:rsid w:val="00B136EA"/>
    <w:rsid w:val="00B15539"/>
    <w:rsid w:val="00B26B3E"/>
    <w:rsid w:val="00B727DD"/>
    <w:rsid w:val="00BA18D2"/>
    <w:rsid w:val="00BA5D7D"/>
    <w:rsid w:val="00BE1486"/>
    <w:rsid w:val="00BE47E1"/>
    <w:rsid w:val="00BE7EB0"/>
    <w:rsid w:val="00C435BC"/>
    <w:rsid w:val="00C638DF"/>
    <w:rsid w:val="00C74541"/>
    <w:rsid w:val="00C867C9"/>
    <w:rsid w:val="00CE0103"/>
    <w:rsid w:val="00CE59CF"/>
    <w:rsid w:val="00D22D6C"/>
    <w:rsid w:val="00D24E8B"/>
    <w:rsid w:val="00D2790C"/>
    <w:rsid w:val="00D57BCF"/>
    <w:rsid w:val="00D67BB7"/>
    <w:rsid w:val="00D72003"/>
    <w:rsid w:val="00D86A22"/>
    <w:rsid w:val="00DA6C75"/>
    <w:rsid w:val="00DB6120"/>
    <w:rsid w:val="00DD3136"/>
    <w:rsid w:val="00DE64B6"/>
    <w:rsid w:val="00E1372B"/>
    <w:rsid w:val="00E33C14"/>
    <w:rsid w:val="00E53C91"/>
    <w:rsid w:val="00E608FF"/>
    <w:rsid w:val="00E94B1B"/>
    <w:rsid w:val="00EA144F"/>
    <w:rsid w:val="00EC2EA5"/>
    <w:rsid w:val="00EC3CE4"/>
    <w:rsid w:val="00EE3A34"/>
    <w:rsid w:val="00EF6B9F"/>
    <w:rsid w:val="00F34CD0"/>
    <w:rsid w:val="00FA759E"/>
    <w:rsid w:val="00FC3D96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FC4B"/>
  <w15:chartTrackingRefBased/>
  <w15:docId w15:val="{3AA06D46-C44B-45A9-A374-3D5271C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DA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137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137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4DB1"/>
  </w:style>
  <w:style w:type="paragraph" w:styleId="a5">
    <w:name w:val="footer"/>
    <w:basedOn w:val="a"/>
    <w:link w:val="a6"/>
    <w:uiPriority w:val="99"/>
    <w:unhideWhenUsed/>
    <w:rsid w:val="0091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4DB1"/>
  </w:style>
  <w:style w:type="paragraph" w:customStyle="1" w:styleId="a7">
    <w:basedOn w:val="a"/>
    <w:next w:val="a8"/>
    <w:qFormat/>
    <w:rsid w:val="009B0311"/>
    <w:pPr>
      <w:spacing w:after="0" w:line="360" w:lineRule="auto"/>
      <w:jc w:val="center"/>
    </w:pPr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B0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9B0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72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A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a0"/>
    <w:uiPriority w:val="9"/>
    <w:rsid w:val="00944D91"/>
    <w:rPr>
      <w:rFonts w:ascii="Arial" w:eastAsia="Arial" w:hAnsi="Arial" w:cs="Arial"/>
      <w:sz w:val="40"/>
      <w:szCs w:val="40"/>
    </w:rPr>
  </w:style>
  <w:style w:type="paragraph" w:styleId="ac">
    <w:name w:val="No Spacing"/>
    <w:link w:val="ad"/>
    <w:uiPriority w:val="1"/>
    <w:qFormat/>
    <w:rsid w:val="001F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1F74C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DA1"/>
    <w:rPr>
      <w:rFonts w:ascii="Arial" w:eastAsia="Arial" w:hAnsi="Arial" w:cs="Arial"/>
      <w:sz w:val="40"/>
      <w:szCs w:val="40"/>
    </w:rPr>
  </w:style>
  <w:style w:type="character" w:styleId="ae">
    <w:name w:val="Hyperlink"/>
    <w:uiPriority w:val="99"/>
    <w:unhideWhenUsed/>
    <w:rsid w:val="00906DA1"/>
    <w:rPr>
      <w:color w:val="0000FF"/>
      <w:u w:val="single"/>
    </w:rPr>
  </w:style>
  <w:style w:type="character" w:customStyle="1" w:styleId="aa242fb727e5482fgmailsignatureprefix">
    <w:name w:val="aa242fb727e5482fgmail_signature_prefix"/>
    <w:basedOn w:val="a0"/>
    <w:rsid w:val="0021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13" Type="http://schemas.openxmlformats.org/officeDocument/2006/relationships/hyperlink" Target="https://login.consultant.ru/link/?req=doc&amp;base=LAW&amp;n=480453&amp;date=02.12.2024&amp;dst=336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ate=02.12.2024&amp;dst=10035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453&amp;date=02.1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10&amp;date=02.12.2024" TargetMode="External"/><Relationship Id="rId10" Type="http://schemas.openxmlformats.org/officeDocument/2006/relationships/hyperlink" Target="https://login.consultant.ru/link/?req=doc&amp;base=LAW&amp;n=480453&amp;date=02.12.2024&amp;dst=34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gotnyanskoe-r31.gosweb.gosuslugi.ru" TargetMode="External"/><Relationship Id="rId14" Type="http://schemas.openxmlformats.org/officeDocument/2006/relationships/hyperlink" Target="https://login.consultant.ru/link/?req=doc&amp;base=LAW&amp;n=480453&amp;date=02.12.2024&amp;dst=1003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F2B7-DE5B-44B0-B8E8-FE836C96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16</Pages>
  <Words>6758</Words>
  <Characters>38521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Об утверждении порядка разработки</vt:lpstr>
      <vt:lpstr>и утверждения административных</vt:lpstr>
      <vt:lpstr>регламентов предоставления муниципальных услуг </vt:lpstr>
      <vt:lpstr/>
      <vt:lpstr/>
      <vt:lpstr/>
      <vt:lpstr/>
      <vt:lpstr>    1. Общие положения</vt:lpstr>
      <vt:lpstr>    2. Требования к структуре и содержанию</vt:lpstr>
      <vt:lpstr>    3. Разработка и согласование административных регламентов</vt:lpstr>
      <vt:lpstr>    4. Проведение экспертизы проектов</vt:lpstr>
    </vt:vector>
  </TitlesOfParts>
  <Company/>
  <LinksUpToDate>false</LinksUpToDate>
  <CharactersWithSpaces>45189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Zam_Glavi_Ved</cp:lastModifiedBy>
  <cp:revision>55</cp:revision>
  <cp:lastPrinted>2024-12-02T11:58:00Z</cp:lastPrinted>
  <dcterms:created xsi:type="dcterms:W3CDTF">2022-08-19T14:01:00Z</dcterms:created>
  <dcterms:modified xsi:type="dcterms:W3CDTF">2024-12-28T08:10:00Z</dcterms:modified>
</cp:coreProperties>
</file>